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F" w:rsidRPr="006212E1" w:rsidRDefault="00AA3B6D" w:rsidP="00B42C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 xml:space="preserve">Встраиваемые светодиодные светильники </w:t>
      </w:r>
      <w:r w:rsidRPr="006212E1">
        <w:rPr>
          <w:rFonts w:ascii="Arial" w:hAnsi="Arial" w:cs="Arial"/>
          <w:b/>
          <w:sz w:val="20"/>
          <w:szCs w:val="20"/>
          <w:lang w:val="en-US"/>
        </w:rPr>
        <w:t>AL</w:t>
      </w:r>
      <w:r w:rsidR="006212E1" w:rsidRPr="006212E1">
        <w:rPr>
          <w:rFonts w:ascii="Arial" w:hAnsi="Arial" w:cs="Arial"/>
          <w:b/>
          <w:sz w:val="20"/>
          <w:szCs w:val="20"/>
        </w:rPr>
        <w:t>7929</w:t>
      </w:r>
      <w:r w:rsidR="00F51802" w:rsidRPr="006212E1">
        <w:rPr>
          <w:rFonts w:ascii="Arial" w:hAnsi="Arial" w:cs="Arial"/>
          <w:b/>
          <w:sz w:val="20"/>
          <w:szCs w:val="20"/>
        </w:rPr>
        <w:t xml:space="preserve"> </w:t>
      </w:r>
    </w:p>
    <w:p w:rsidR="00B42CFF" w:rsidRPr="006212E1" w:rsidRDefault="00B42CFF" w:rsidP="00B42CF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Описание</w:t>
      </w:r>
    </w:p>
    <w:p w:rsidR="00B42CFF" w:rsidRPr="006212E1" w:rsidRDefault="00B42CFF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 xml:space="preserve">Светильник предназначен для </w:t>
      </w:r>
      <w:r w:rsidR="005F01C2" w:rsidRPr="006212E1">
        <w:rPr>
          <w:rFonts w:ascii="Arial" w:hAnsi="Arial" w:cs="Arial"/>
          <w:sz w:val="20"/>
          <w:szCs w:val="20"/>
        </w:rPr>
        <w:t xml:space="preserve"> о</w:t>
      </w:r>
      <w:r w:rsidR="00001D18" w:rsidRPr="006212E1">
        <w:rPr>
          <w:rFonts w:ascii="Arial" w:hAnsi="Arial" w:cs="Arial"/>
          <w:sz w:val="20"/>
          <w:szCs w:val="20"/>
        </w:rPr>
        <w:t>бщего и декоративного освещения</w:t>
      </w:r>
      <w:r w:rsidR="00187F76" w:rsidRPr="006212E1">
        <w:rPr>
          <w:rFonts w:ascii="Arial" w:hAnsi="Arial" w:cs="Arial"/>
          <w:sz w:val="20"/>
          <w:szCs w:val="20"/>
        </w:rPr>
        <w:t>.</w:t>
      </w:r>
    </w:p>
    <w:p w:rsidR="004905D9" w:rsidRPr="006212E1" w:rsidRDefault="004905D9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 xml:space="preserve">Обеспечивают </w:t>
      </w:r>
      <w:proofErr w:type="gramStart"/>
      <w:r w:rsidRPr="006212E1">
        <w:rPr>
          <w:rFonts w:ascii="Arial" w:hAnsi="Arial" w:cs="Arial"/>
          <w:sz w:val="20"/>
          <w:szCs w:val="20"/>
        </w:rPr>
        <w:t>равномерное</w:t>
      </w:r>
      <w:proofErr w:type="gramEnd"/>
      <w:r w:rsidRPr="006212E1">
        <w:rPr>
          <w:rFonts w:ascii="Arial" w:hAnsi="Arial" w:cs="Arial"/>
          <w:sz w:val="20"/>
          <w:szCs w:val="20"/>
        </w:rPr>
        <w:t xml:space="preserve"> освещение поверхности.</w:t>
      </w:r>
    </w:p>
    <w:p w:rsidR="00AA3B6D" w:rsidRPr="006212E1" w:rsidRDefault="00AA3B6D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Отсутствуют слепящие источники света.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/>
      </w:tblPr>
      <w:tblGrid>
        <w:gridCol w:w="3304"/>
        <w:gridCol w:w="2989"/>
      </w:tblGrid>
      <w:tr w:rsidR="00AA3B6D" w:rsidRPr="006212E1" w:rsidTr="00F51802">
        <w:trPr>
          <w:jc w:val="center"/>
        </w:trPr>
        <w:tc>
          <w:tcPr>
            <w:tcW w:w="0" w:type="auto"/>
          </w:tcPr>
          <w:p w:rsidR="00AA3B6D" w:rsidRPr="006212E1" w:rsidRDefault="00AA3B6D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</w:tcPr>
          <w:p w:rsidR="00AA3B6D" w:rsidRPr="006212E1" w:rsidRDefault="00AA3B6D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230В</w:t>
            </w:r>
          </w:p>
        </w:tc>
      </w:tr>
      <w:tr w:rsidR="00AA3B6D" w:rsidRPr="006212E1" w:rsidTr="00F51802">
        <w:trPr>
          <w:jc w:val="center"/>
        </w:trPr>
        <w:tc>
          <w:tcPr>
            <w:tcW w:w="0" w:type="auto"/>
          </w:tcPr>
          <w:p w:rsidR="00AA3B6D" w:rsidRPr="006212E1" w:rsidRDefault="00AA3B6D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Частота</w:t>
            </w:r>
          </w:p>
        </w:tc>
        <w:tc>
          <w:tcPr>
            <w:tcW w:w="0" w:type="auto"/>
          </w:tcPr>
          <w:p w:rsidR="00AA3B6D" w:rsidRPr="006212E1" w:rsidRDefault="00AA3B6D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50Гц</w:t>
            </w:r>
          </w:p>
        </w:tc>
      </w:tr>
      <w:tr w:rsidR="006212E1" w:rsidRPr="006212E1" w:rsidTr="003B2FF5">
        <w:trPr>
          <w:jc w:val="center"/>
        </w:trPr>
        <w:tc>
          <w:tcPr>
            <w:tcW w:w="0" w:type="auto"/>
          </w:tcPr>
          <w:p w:rsidR="006212E1" w:rsidRPr="006212E1" w:rsidRDefault="006212E1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</w:tcPr>
          <w:p w:rsidR="006212E1" w:rsidRPr="006212E1" w:rsidRDefault="006212E1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10Вт</w:t>
            </w:r>
          </w:p>
        </w:tc>
      </w:tr>
      <w:tr w:rsidR="006212E1" w:rsidRPr="006212E1" w:rsidTr="006F12C0">
        <w:trPr>
          <w:jc w:val="center"/>
        </w:trPr>
        <w:tc>
          <w:tcPr>
            <w:tcW w:w="0" w:type="auto"/>
          </w:tcPr>
          <w:p w:rsidR="006212E1" w:rsidRPr="006212E1" w:rsidRDefault="006212E1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Световой поток</w:t>
            </w:r>
          </w:p>
        </w:tc>
        <w:tc>
          <w:tcPr>
            <w:tcW w:w="0" w:type="auto"/>
          </w:tcPr>
          <w:p w:rsidR="006212E1" w:rsidRPr="006212E1" w:rsidRDefault="006212E1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800Лм</w:t>
            </w:r>
          </w:p>
        </w:tc>
      </w:tr>
      <w:tr w:rsidR="005F01C2" w:rsidRPr="006212E1" w:rsidTr="00F51802">
        <w:trPr>
          <w:jc w:val="center"/>
        </w:trPr>
        <w:tc>
          <w:tcPr>
            <w:tcW w:w="0" w:type="auto"/>
          </w:tcPr>
          <w:p w:rsidR="005F01C2" w:rsidRPr="006212E1" w:rsidRDefault="005F01C2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Угол рассеивания</w:t>
            </w:r>
          </w:p>
        </w:tc>
        <w:tc>
          <w:tcPr>
            <w:tcW w:w="0" w:type="auto"/>
          </w:tcPr>
          <w:p w:rsidR="005F01C2" w:rsidRPr="006212E1" w:rsidRDefault="005F01C2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120°</w:t>
            </w:r>
          </w:p>
        </w:tc>
      </w:tr>
      <w:tr w:rsidR="006212E1" w:rsidRPr="006212E1" w:rsidTr="00CF4A8E">
        <w:trPr>
          <w:jc w:val="center"/>
        </w:trPr>
        <w:tc>
          <w:tcPr>
            <w:tcW w:w="0" w:type="auto"/>
          </w:tcPr>
          <w:p w:rsidR="006212E1" w:rsidRPr="006212E1" w:rsidRDefault="006212E1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Цветовая температура</w:t>
            </w:r>
          </w:p>
        </w:tc>
        <w:tc>
          <w:tcPr>
            <w:tcW w:w="0" w:type="auto"/>
          </w:tcPr>
          <w:p w:rsidR="006212E1" w:rsidRPr="006212E1" w:rsidRDefault="006212E1" w:rsidP="00621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4000К</w:t>
            </w:r>
          </w:p>
        </w:tc>
      </w:tr>
      <w:tr w:rsidR="00AA3B6D" w:rsidRPr="006212E1" w:rsidTr="00F51802">
        <w:trPr>
          <w:jc w:val="center"/>
        </w:trPr>
        <w:tc>
          <w:tcPr>
            <w:tcW w:w="0" w:type="auto"/>
          </w:tcPr>
          <w:p w:rsidR="00AA3B6D" w:rsidRPr="006212E1" w:rsidRDefault="00AA3B6D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0" w:type="auto"/>
          </w:tcPr>
          <w:p w:rsidR="00AA3B6D" w:rsidRPr="006212E1" w:rsidRDefault="00001D18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А</w:t>
            </w:r>
            <w:r w:rsidR="000908B4" w:rsidRPr="006212E1">
              <w:rPr>
                <w:rFonts w:ascii="Arial" w:hAnsi="Arial" w:cs="Arial"/>
                <w:sz w:val="20"/>
                <w:szCs w:val="20"/>
              </w:rPr>
              <w:t>люминий</w:t>
            </w:r>
          </w:p>
        </w:tc>
      </w:tr>
      <w:tr w:rsidR="00AA3B6D" w:rsidRPr="006212E1" w:rsidTr="00F51802">
        <w:trPr>
          <w:jc w:val="center"/>
        </w:trPr>
        <w:tc>
          <w:tcPr>
            <w:tcW w:w="0" w:type="auto"/>
          </w:tcPr>
          <w:p w:rsidR="00AA3B6D" w:rsidRPr="006212E1" w:rsidRDefault="00AA3B6D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Степень защиты от пыли и влаги</w:t>
            </w:r>
          </w:p>
        </w:tc>
        <w:tc>
          <w:tcPr>
            <w:tcW w:w="0" w:type="auto"/>
          </w:tcPr>
          <w:p w:rsidR="00AA3B6D" w:rsidRPr="006212E1" w:rsidRDefault="00AA3B6D" w:rsidP="005F01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12E1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="005F01C2" w:rsidRPr="006212E1">
              <w:rPr>
                <w:rFonts w:ascii="Arial" w:hAnsi="Arial" w:cs="Arial"/>
                <w:sz w:val="20"/>
                <w:szCs w:val="20"/>
              </w:rPr>
              <w:t>2</w:t>
            </w:r>
            <w:r w:rsidRPr="006212E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A3B6D" w:rsidRPr="006212E1" w:rsidTr="00F51802">
        <w:trPr>
          <w:jc w:val="center"/>
        </w:trPr>
        <w:tc>
          <w:tcPr>
            <w:tcW w:w="0" w:type="auto"/>
          </w:tcPr>
          <w:p w:rsidR="00AA3B6D" w:rsidRPr="006212E1" w:rsidRDefault="00AA3B6D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  <w:proofErr w:type="spellStart"/>
            <w:r w:rsidRPr="006212E1">
              <w:rPr>
                <w:rFonts w:ascii="Arial" w:hAnsi="Arial" w:cs="Arial"/>
                <w:sz w:val="20"/>
                <w:szCs w:val="20"/>
              </w:rPr>
              <w:t>рассеивателя</w:t>
            </w:r>
            <w:proofErr w:type="spellEnd"/>
          </w:p>
        </w:tc>
        <w:tc>
          <w:tcPr>
            <w:tcW w:w="0" w:type="auto"/>
          </w:tcPr>
          <w:p w:rsidR="00AA3B6D" w:rsidRPr="006212E1" w:rsidRDefault="00F51802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Матовый акриловый полимер</w:t>
            </w:r>
          </w:p>
        </w:tc>
      </w:tr>
      <w:tr w:rsidR="000908B4" w:rsidRPr="006212E1" w:rsidTr="00F51802">
        <w:trPr>
          <w:jc w:val="center"/>
        </w:trPr>
        <w:tc>
          <w:tcPr>
            <w:tcW w:w="0" w:type="auto"/>
          </w:tcPr>
          <w:p w:rsidR="000908B4" w:rsidRPr="006212E1" w:rsidRDefault="000908B4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Цвет корпуса</w:t>
            </w:r>
          </w:p>
        </w:tc>
        <w:tc>
          <w:tcPr>
            <w:tcW w:w="0" w:type="auto"/>
          </w:tcPr>
          <w:p w:rsidR="000908B4" w:rsidRPr="006212E1" w:rsidRDefault="000908B4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6212E1" w:rsidRPr="006212E1" w:rsidTr="00034341">
        <w:trPr>
          <w:jc w:val="center"/>
        </w:trPr>
        <w:tc>
          <w:tcPr>
            <w:tcW w:w="0" w:type="auto"/>
          </w:tcPr>
          <w:p w:rsidR="006212E1" w:rsidRPr="006212E1" w:rsidRDefault="006212E1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 w:rsidRPr="006212E1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</w:tcPr>
          <w:p w:rsidR="006212E1" w:rsidRPr="006212E1" w:rsidRDefault="006212E1" w:rsidP="00621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Ø106х38</w:t>
            </w:r>
          </w:p>
        </w:tc>
      </w:tr>
      <w:tr w:rsidR="006212E1" w:rsidRPr="006212E1" w:rsidTr="003969F0">
        <w:trPr>
          <w:jc w:val="center"/>
        </w:trPr>
        <w:tc>
          <w:tcPr>
            <w:tcW w:w="0" w:type="auto"/>
          </w:tcPr>
          <w:p w:rsidR="006212E1" w:rsidRPr="006212E1" w:rsidRDefault="006212E1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 xml:space="preserve">Встраиваемый размер, </w:t>
            </w:r>
            <w:proofErr w:type="gramStart"/>
            <w:r w:rsidRPr="006212E1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</w:tcPr>
          <w:p w:rsidR="006212E1" w:rsidRPr="006212E1" w:rsidRDefault="006212E1" w:rsidP="00621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Ø81</w:t>
            </w:r>
          </w:p>
        </w:tc>
      </w:tr>
      <w:tr w:rsidR="000908B4" w:rsidRPr="006212E1" w:rsidTr="00F51802">
        <w:trPr>
          <w:jc w:val="center"/>
        </w:trPr>
        <w:tc>
          <w:tcPr>
            <w:tcW w:w="0" w:type="auto"/>
          </w:tcPr>
          <w:p w:rsidR="000908B4" w:rsidRPr="006212E1" w:rsidRDefault="000908B4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</w:tcPr>
          <w:p w:rsidR="000908B4" w:rsidRPr="006212E1" w:rsidRDefault="000908B4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-20..+50</w:t>
            </w:r>
            <w:proofErr w:type="gramStart"/>
            <w:r w:rsidRPr="006212E1">
              <w:rPr>
                <w:rFonts w:ascii="Arial" w:hAnsi="Arial" w:cs="Arial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0908B4" w:rsidRPr="006212E1" w:rsidTr="00F51802">
        <w:trPr>
          <w:jc w:val="center"/>
        </w:trPr>
        <w:tc>
          <w:tcPr>
            <w:tcW w:w="0" w:type="auto"/>
          </w:tcPr>
          <w:p w:rsidR="000908B4" w:rsidRPr="006212E1" w:rsidRDefault="000908B4" w:rsidP="00AA3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  <w:tc>
          <w:tcPr>
            <w:tcW w:w="0" w:type="auto"/>
          </w:tcPr>
          <w:p w:rsidR="000908B4" w:rsidRPr="006212E1" w:rsidRDefault="000908B4" w:rsidP="00F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30000ч.</w:t>
            </w:r>
          </w:p>
        </w:tc>
      </w:tr>
    </w:tbl>
    <w:p w:rsidR="00B42CFF" w:rsidRPr="006212E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Комплектация</w:t>
      </w:r>
    </w:p>
    <w:p w:rsidR="00B42CFF" w:rsidRPr="006212E1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Светильник</w:t>
      </w:r>
      <w:r w:rsidR="00337767" w:rsidRPr="006212E1">
        <w:rPr>
          <w:rFonts w:ascii="Arial" w:hAnsi="Arial" w:cs="Arial"/>
          <w:sz w:val="20"/>
          <w:szCs w:val="20"/>
        </w:rPr>
        <w:t xml:space="preserve"> в сборе</w:t>
      </w:r>
      <w:r w:rsidRPr="006212E1">
        <w:rPr>
          <w:rFonts w:ascii="Arial" w:hAnsi="Arial" w:cs="Arial"/>
          <w:sz w:val="20"/>
          <w:szCs w:val="20"/>
        </w:rPr>
        <w:t>.</w:t>
      </w:r>
    </w:p>
    <w:p w:rsidR="00B42CFF" w:rsidRPr="006212E1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Инструкция по эксплуатации.</w:t>
      </w:r>
    </w:p>
    <w:p w:rsidR="00B42CFF" w:rsidRPr="006212E1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Коробка упаковочная.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Подключение.</w:t>
      </w:r>
    </w:p>
    <w:p w:rsidR="00B42CFF" w:rsidRPr="006212E1" w:rsidRDefault="00337767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Светильник работает от сети переменного тока с номинальным напряжением</w:t>
      </w:r>
      <w:r w:rsidR="00B42CFF" w:rsidRPr="006212E1">
        <w:rPr>
          <w:rFonts w:ascii="Arial" w:hAnsi="Arial" w:cs="Arial"/>
          <w:sz w:val="20"/>
          <w:szCs w:val="20"/>
        </w:rPr>
        <w:t xml:space="preserve"> 230В</w:t>
      </w:r>
      <w:r w:rsidR="00F51802" w:rsidRPr="006212E1">
        <w:rPr>
          <w:rFonts w:ascii="Arial" w:hAnsi="Arial" w:cs="Arial"/>
          <w:sz w:val="20"/>
          <w:szCs w:val="20"/>
        </w:rPr>
        <w:t>.</w:t>
      </w:r>
    </w:p>
    <w:p w:rsidR="00B42CFF" w:rsidRPr="006212E1" w:rsidRDefault="00B42CFF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 xml:space="preserve">Подключите коричневый провод драйвера к фазному контакту, а синий провод к контакту </w:t>
      </w:r>
      <w:proofErr w:type="spellStart"/>
      <w:r w:rsidRPr="006212E1">
        <w:rPr>
          <w:rFonts w:ascii="Arial" w:hAnsi="Arial" w:cs="Arial"/>
          <w:sz w:val="20"/>
          <w:szCs w:val="20"/>
        </w:rPr>
        <w:t>нейтрали</w:t>
      </w:r>
      <w:proofErr w:type="spellEnd"/>
      <w:r w:rsidRPr="006212E1">
        <w:rPr>
          <w:rFonts w:ascii="Arial" w:hAnsi="Arial" w:cs="Arial"/>
          <w:sz w:val="20"/>
          <w:szCs w:val="20"/>
        </w:rPr>
        <w:t xml:space="preserve"> питающей сети.</w:t>
      </w:r>
    </w:p>
    <w:p w:rsidR="00B42CFF" w:rsidRPr="006212E1" w:rsidRDefault="00B42CFF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Включите питание.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Меры предосторожности.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 xml:space="preserve">К работе со светильником допускаются лица имеющие группу допуска по </w:t>
      </w:r>
      <w:proofErr w:type="spellStart"/>
      <w:r w:rsidRPr="006212E1">
        <w:rPr>
          <w:rFonts w:ascii="Arial" w:hAnsi="Arial" w:cs="Arial"/>
          <w:sz w:val="20"/>
          <w:szCs w:val="20"/>
        </w:rPr>
        <w:t>электробезопасности</w:t>
      </w:r>
      <w:proofErr w:type="spellEnd"/>
      <w:r w:rsidRPr="006212E1">
        <w:rPr>
          <w:rFonts w:ascii="Arial" w:hAnsi="Arial" w:cs="Arial"/>
          <w:sz w:val="20"/>
          <w:szCs w:val="20"/>
        </w:rPr>
        <w:t xml:space="preserve"> не ниже III.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 xml:space="preserve">Во избежание опасности поражения электрическим током не вскрывайте корпус драйвера. 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Радиоактивные и ядовитые вещества в состав светильника не входят.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Изделие предназначено для использования только внутри помещений.</w:t>
      </w:r>
    </w:p>
    <w:p w:rsidR="00B42CFF" w:rsidRPr="006212E1" w:rsidRDefault="00B42CFF" w:rsidP="00B42CFF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Все работы со светильником выполняются только при отключенном напряжении питания.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212E1">
        <w:rPr>
          <w:rFonts w:ascii="Arial" w:eastAsia="Times New Roman" w:hAnsi="Arial" w:cs="Arial"/>
          <w:b/>
          <w:sz w:val="20"/>
          <w:szCs w:val="20"/>
        </w:rPr>
        <w:t>Характерные неисправности и методы их устранения</w:t>
      </w:r>
    </w:p>
    <w:tbl>
      <w:tblPr>
        <w:tblW w:w="10035" w:type="dxa"/>
        <w:tblLayout w:type="fixed"/>
        <w:tblLook w:val="04A0"/>
      </w:tblPr>
      <w:tblGrid>
        <w:gridCol w:w="3087"/>
        <w:gridCol w:w="3403"/>
        <w:gridCol w:w="3545"/>
      </w:tblGrid>
      <w:tr w:rsidR="00B42CFF" w:rsidRPr="006212E1" w:rsidTr="00F51802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b/>
                <w:sz w:val="20"/>
                <w:szCs w:val="20"/>
              </w:rPr>
              <w:t>Внешние проявления и дополнительные признаки неисправности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b/>
                <w:sz w:val="20"/>
                <w:szCs w:val="20"/>
              </w:rPr>
              <w:t>Вероятная причина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212E1" w:rsidRDefault="00B42CFF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B42CFF" w:rsidRPr="006212E1" w:rsidTr="00F51802">
        <w:trPr>
          <w:trHeight w:val="137"/>
        </w:trPr>
        <w:tc>
          <w:tcPr>
            <w:tcW w:w="3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sz w:val="20"/>
                <w:szCs w:val="20"/>
              </w:rPr>
              <w:t xml:space="preserve">При включении </w:t>
            </w:r>
            <w:r w:rsidRPr="006212E1">
              <w:rPr>
                <w:rFonts w:ascii="Arial" w:hAnsi="Arial" w:cs="Arial"/>
                <w:sz w:val="20"/>
                <w:szCs w:val="20"/>
              </w:rPr>
              <w:t>питания</w:t>
            </w:r>
            <w:r w:rsidRPr="0062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212E1">
              <w:rPr>
                <w:rFonts w:ascii="Arial" w:hAnsi="Arial" w:cs="Arial"/>
                <w:sz w:val="20"/>
                <w:szCs w:val="20"/>
              </w:rPr>
              <w:t>светильник</w:t>
            </w:r>
            <w:r w:rsidRPr="006212E1">
              <w:rPr>
                <w:rFonts w:ascii="Arial" w:eastAsia="Times New Roman" w:hAnsi="Arial" w:cs="Arial"/>
                <w:sz w:val="20"/>
                <w:szCs w:val="20"/>
              </w:rPr>
              <w:t xml:space="preserve"> не </w:t>
            </w:r>
            <w:r w:rsidRPr="006212E1">
              <w:rPr>
                <w:rFonts w:ascii="Arial" w:hAnsi="Arial" w:cs="Arial"/>
                <w:sz w:val="20"/>
                <w:szCs w:val="20"/>
              </w:rPr>
              <w:t>работает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sz w:val="20"/>
                <w:szCs w:val="20"/>
              </w:rPr>
              <w:t>Отсутствует напряжение в питающей сети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212E1" w:rsidRDefault="00B42CF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12E1">
              <w:rPr>
                <w:rFonts w:ascii="Arial" w:eastAsia="Times New Roman" w:hAnsi="Arial" w:cs="Arial"/>
                <w:sz w:val="20"/>
                <w:szCs w:val="20"/>
              </w:rPr>
              <w:t>Проверьте наличие напряжения питающей сети</w:t>
            </w:r>
            <w:r w:rsidRPr="006212E1">
              <w:rPr>
                <w:rFonts w:ascii="Arial" w:hAnsi="Arial" w:cs="Arial"/>
                <w:sz w:val="20"/>
                <w:szCs w:val="20"/>
              </w:rPr>
              <w:t xml:space="preserve"> и, при необходимости, устраните неисправность</w:t>
            </w:r>
          </w:p>
        </w:tc>
      </w:tr>
      <w:tr w:rsidR="00B42CFF" w:rsidRPr="006212E1" w:rsidTr="00F51802">
        <w:trPr>
          <w:trHeight w:val="13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Плохой контакт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212E1" w:rsidRDefault="00B42C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212E1" w:rsidTr="00F51802">
        <w:trPr>
          <w:trHeight w:val="13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212E1" w:rsidRDefault="00B42CF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Поврежден питающий кабель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212E1" w:rsidRDefault="00B42CF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2E1">
              <w:rPr>
                <w:rFonts w:ascii="Arial" w:hAnsi="Arial" w:cs="Arial"/>
                <w:sz w:val="20"/>
                <w:szCs w:val="20"/>
              </w:rPr>
              <w:t>Проверьте целостность цепей и целостность изоляции</w:t>
            </w:r>
          </w:p>
        </w:tc>
      </w:tr>
    </w:tbl>
    <w:p w:rsidR="00F51802" w:rsidRPr="006212E1" w:rsidRDefault="00F51802" w:rsidP="00F51802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B42CFF" w:rsidRPr="006212E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Хранение</w:t>
      </w:r>
    </w:p>
    <w:p w:rsidR="00B42CFF" w:rsidRPr="006212E1" w:rsidRDefault="00B42CFF" w:rsidP="00B42CFF">
      <w:pPr>
        <w:pStyle w:val="a3"/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lastRenderedPageBreak/>
        <w:t>Транспортировка</w:t>
      </w:r>
    </w:p>
    <w:p w:rsidR="00B42CFF" w:rsidRPr="006212E1" w:rsidRDefault="00B42CFF" w:rsidP="00B42CFF">
      <w:pPr>
        <w:pStyle w:val="a3"/>
        <w:jc w:val="both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Утилизация</w:t>
      </w:r>
    </w:p>
    <w:p w:rsidR="00B42CFF" w:rsidRPr="006212E1" w:rsidRDefault="00B42CFF" w:rsidP="00B42CF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6212E1">
        <w:rPr>
          <w:rFonts w:ascii="Arial" w:hAnsi="Arial" w:cs="Arial"/>
          <w:sz w:val="20"/>
          <w:szCs w:val="20"/>
        </w:rPr>
        <w:t>Светильник утилизируется в соответствии с правилами утилизации бытовой электронной техники.</w:t>
      </w:r>
    </w:p>
    <w:p w:rsidR="00B42CFF" w:rsidRPr="006212E1" w:rsidRDefault="00B42CFF" w:rsidP="00B42CFF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212E1">
        <w:rPr>
          <w:rFonts w:ascii="Arial" w:hAnsi="Arial" w:cs="Arial"/>
          <w:b/>
          <w:sz w:val="20"/>
          <w:szCs w:val="20"/>
        </w:rPr>
        <w:t>Гарантийные обязательства.</w:t>
      </w:r>
    </w:p>
    <w:p w:rsidR="00B42CFF" w:rsidRPr="006212E1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212E1">
        <w:rPr>
          <w:rFonts w:ascii="Arial" w:eastAsia="Times New Roman" w:hAnsi="Arial" w:cs="Arial"/>
          <w:sz w:val="20"/>
          <w:szCs w:val="20"/>
        </w:rPr>
        <w:t xml:space="preserve">Замене подлежит продукция ТМ </w:t>
      </w:r>
      <w:r w:rsidRPr="006212E1">
        <w:rPr>
          <w:rFonts w:ascii="Arial" w:eastAsia="Times New Roman" w:hAnsi="Arial" w:cs="Arial"/>
          <w:sz w:val="20"/>
          <w:szCs w:val="20"/>
          <w:lang w:val="en-US"/>
        </w:rPr>
        <w:t>Feron</w:t>
      </w:r>
      <w:r w:rsidRPr="006212E1">
        <w:rPr>
          <w:rFonts w:ascii="Arial" w:eastAsia="Times New Roman" w:hAnsi="Arial" w:cs="Arial"/>
          <w:sz w:val="20"/>
          <w:szCs w:val="20"/>
        </w:rPr>
        <w:t xml:space="preserve"> не имеющая видимых механических повреждений и следов вскрытия корпуса.</w:t>
      </w:r>
    </w:p>
    <w:p w:rsidR="00B42CFF" w:rsidRPr="006212E1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212E1">
        <w:rPr>
          <w:rFonts w:ascii="Arial" w:eastAsia="Times New Roman" w:hAnsi="Arial" w:cs="Arial"/>
          <w:sz w:val="20"/>
          <w:szCs w:val="20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212E1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212E1">
        <w:rPr>
          <w:rFonts w:ascii="Arial" w:eastAsia="Times New Roman" w:hAnsi="Arial" w:cs="Arial"/>
          <w:sz w:val="20"/>
          <w:szCs w:val="20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212E1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6212E1">
        <w:rPr>
          <w:rFonts w:ascii="Arial" w:eastAsia="Times New Roman" w:hAnsi="Arial" w:cs="Arial"/>
          <w:sz w:val="20"/>
          <w:szCs w:val="20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212E1" w:rsidRDefault="00B42CFF" w:rsidP="00B42CFF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212E1">
        <w:rPr>
          <w:rFonts w:ascii="Arial" w:eastAsia="Times New Roman" w:hAnsi="Arial" w:cs="Arial"/>
          <w:sz w:val="20"/>
          <w:szCs w:val="20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94140D" w:rsidRPr="006212E1" w:rsidRDefault="0094140D">
      <w:pPr>
        <w:rPr>
          <w:rFonts w:ascii="Arial" w:hAnsi="Arial" w:cs="Arial"/>
          <w:sz w:val="20"/>
          <w:szCs w:val="20"/>
        </w:rPr>
      </w:pPr>
    </w:p>
    <w:sectPr w:rsidR="0094140D" w:rsidRPr="006212E1" w:rsidSect="00D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CFF"/>
    <w:rsid w:val="00001D18"/>
    <w:rsid w:val="000908B4"/>
    <w:rsid w:val="00150118"/>
    <w:rsid w:val="00167812"/>
    <w:rsid w:val="00187F76"/>
    <w:rsid w:val="001E40AB"/>
    <w:rsid w:val="00337767"/>
    <w:rsid w:val="003B1840"/>
    <w:rsid w:val="004905D9"/>
    <w:rsid w:val="0052047C"/>
    <w:rsid w:val="005D53C1"/>
    <w:rsid w:val="005E3268"/>
    <w:rsid w:val="005F01C2"/>
    <w:rsid w:val="006212E1"/>
    <w:rsid w:val="00724800"/>
    <w:rsid w:val="007923EB"/>
    <w:rsid w:val="00792C19"/>
    <w:rsid w:val="008D455E"/>
    <w:rsid w:val="008F42D2"/>
    <w:rsid w:val="0094140D"/>
    <w:rsid w:val="00AA3B6D"/>
    <w:rsid w:val="00B42CFF"/>
    <w:rsid w:val="00B77DE4"/>
    <w:rsid w:val="00D603B1"/>
    <w:rsid w:val="00DE3DC0"/>
    <w:rsid w:val="00E26A6D"/>
    <w:rsid w:val="00EB0286"/>
    <w:rsid w:val="00F51802"/>
    <w:rsid w:val="00F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3</cp:revision>
  <dcterms:created xsi:type="dcterms:W3CDTF">2015-06-08T10:49:00Z</dcterms:created>
  <dcterms:modified xsi:type="dcterms:W3CDTF">2015-06-08T10:58:00Z</dcterms:modified>
</cp:coreProperties>
</file>